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937F" w14:textId="77777777" w:rsidR="00DD60C3" w:rsidRDefault="00DD60C3" w:rsidP="00DD60C3">
      <w:pPr>
        <w:rPr>
          <w:rFonts w:cs="Arial"/>
        </w:rPr>
      </w:pPr>
      <w:r w:rsidRPr="00022EA9">
        <w:rPr>
          <w:rFonts w:cs="Arial"/>
          <w:b/>
          <w:bCs/>
        </w:rPr>
        <w:t>The Discussion of Four Quadrant Metering</w:t>
      </w:r>
      <w:r w:rsidRPr="00621403">
        <w:rPr>
          <w:rFonts w:cs="Arial"/>
        </w:rPr>
        <w:t xml:space="preserve"> - The approach of this course is to review power flow direction definitions based on the power triangle in four quadrants. This course will give an overview of the definitions, nomenclature, and applications used in Four Quadrant Metering. Mark Evans – SEL</w:t>
      </w:r>
    </w:p>
    <w:p w14:paraId="4D37C9F9" w14:textId="7D3C3DF0" w:rsidR="001C6713" w:rsidRDefault="001C6713" w:rsidP="001815A7"/>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1646D8"/>
    <w:rsid w:val="001815A7"/>
    <w:rsid w:val="001C6713"/>
    <w:rsid w:val="00241370"/>
    <w:rsid w:val="002C5888"/>
    <w:rsid w:val="004B19B3"/>
    <w:rsid w:val="005A7423"/>
    <w:rsid w:val="006221F2"/>
    <w:rsid w:val="006A6B6D"/>
    <w:rsid w:val="00762258"/>
    <w:rsid w:val="009B4C31"/>
    <w:rsid w:val="00B815BC"/>
    <w:rsid w:val="00DD60C3"/>
    <w:rsid w:val="00F4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C3"/>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255</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2026-05-01T15:30:00Z</dcterms:created>
  <dcterms:modified xsi:type="dcterms:W3CDTF">2026-05-01T15:30:00Z</dcterms:modified>
</cp:coreProperties>
</file>