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FB99" w14:textId="77777777" w:rsidR="00AF1AC6" w:rsidRDefault="00AF1AC6" w:rsidP="00AF1AC6">
      <w:r>
        <w:t>BASIC</w:t>
      </w:r>
    </w:p>
    <w:p w14:paraId="0A9E50C0" w14:textId="737C8DBB" w:rsidR="00F5777C" w:rsidRDefault="003D1B11" w:rsidP="00F5777C">
      <w:pPr>
        <w:rPr>
          <w:b/>
          <w:bCs/>
        </w:rPr>
      </w:pPr>
      <w:r w:rsidRPr="003D1B11">
        <w:t>#10</w:t>
      </w:r>
      <w:r w:rsidR="001C1CA2">
        <w:t>1</w:t>
      </w:r>
      <w:r w:rsidRPr="003D1B11">
        <w:t xml:space="preserve"> – </w:t>
      </w:r>
      <w:r w:rsidRPr="003D1B11">
        <w:rPr>
          <w:b/>
          <w:bCs/>
        </w:rPr>
        <w:t>Basic Metering Mathematics</w:t>
      </w:r>
    </w:p>
    <w:p w14:paraId="5D3182D7" w14:textId="77777777" w:rsidR="003D1B11" w:rsidRPr="003D1B11" w:rsidRDefault="003D1B11" w:rsidP="003D1B11">
      <w:r w:rsidRPr="003D1B11">
        <w:t>This intermediate-level course builds practical meter math skills for working with instrument transformer-rated metering installations. Participants will apply electrical formulas to calculate loads, select CT and PT ratios, determine meter multipliers, and work through demand, pulse, power factor, coincident demand, and revenue-related calculations using real-world metering examples.</w:t>
      </w:r>
    </w:p>
    <w:p w14:paraId="6E81AFF6" w14:textId="71C2E754" w:rsidR="00137976" w:rsidRDefault="00137976" w:rsidP="003D1B11"/>
    <w:sectPr w:rsidR="0013797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72CD3" w14:textId="77777777" w:rsidR="00732D9D" w:rsidRDefault="00732D9D" w:rsidP="00AF1AC6">
      <w:pPr>
        <w:spacing w:after="0" w:line="240" w:lineRule="auto"/>
      </w:pPr>
      <w:r>
        <w:separator/>
      </w:r>
    </w:p>
  </w:endnote>
  <w:endnote w:type="continuationSeparator" w:id="0">
    <w:p w14:paraId="3F2B1DF8" w14:textId="77777777" w:rsidR="00732D9D" w:rsidRDefault="00732D9D" w:rsidP="00AF1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68D51" w14:textId="77777777" w:rsidR="00732D9D" w:rsidRDefault="00732D9D" w:rsidP="00AF1AC6">
      <w:pPr>
        <w:spacing w:after="0" w:line="240" w:lineRule="auto"/>
      </w:pPr>
      <w:r>
        <w:separator/>
      </w:r>
    </w:p>
  </w:footnote>
  <w:footnote w:type="continuationSeparator" w:id="0">
    <w:p w14:paraId="733C40E8" w14:textId="77777777" w:rsidR="00732D9D" w:rsidRDefault="00732D9D" w:rsidP="00AF1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6F93" w14:textId="019A8A75" w:rsidR="00AF1AC6" w:rsidRDefault="00AF1AC6">
    <w:pPr>
      <w:pStyle w:val="Header"/>
    </w:pPr>
    <w:r>
      <w:t>Meter School Course Synopses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C6"/>
    <w:rsid w:val="000B1091"/>
    <w:rsid w:val="00137976"/>
    <w:rsid w:val="001C1CA2"/>
    <w:rsid w:val="002E252B"/>
    <w:rsid w:val="003D1B11"/>
    <w:rsid w:val="00732D9D"/>
    <w:rsid w:val="007B5786"/>
    <w:rsid w:val="00A800F1"/>
    <w:rsid w:val="00AD4E52"/>
    <w:rsid w:val="00AF1AC6"/>
    <w:rsid w:val="00F5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FECD"/>
  <w15:chartTrackingRefBased/>
  <w15:docId w15:val="{C18FDA88-4F93-44A3-825D-4BB483B3C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A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A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A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A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A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A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A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A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A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A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A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A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A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A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A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A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A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A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A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A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1A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AC6"/>
  </w:style>
  <w:style w:type="paragraph" w:styleId="Footer">
    <w:name w:val="footer"/>
    <w:basedOn w:val="Normal"/>
    <w:link w:val="FooterChar"/>
    <w:uiPriority w:val="99"/>
    <w:unhideWhenUsed/>
    <w:rsid w:val="00AF1A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Cook</dc:creator>
  <cp:keywords/>
  <dc:description/>
  <cp:lastModifiedBy>Austin Cook</cp:lastModifiedBy>
  <cp:revision>2</cp:revision>
  <dcterms:created xsi:type="dcterms:W3CDTF">2026-08-21T15:59:00Z</dcterms:created>
  <dcterms:modified xsi:type="dcterms:W3CDTF">2026-08-21T15:59:00Z</dcterms:modified>
</cp:coreProperties>
</file>